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ascii="黑体" w:hAnsi="黑体" w:eastAsia="黑体" w:cs="黑体"/>
          <w:b w:val="0"/>
          <w:sz w:val="36"/>
          <w:szCs w:val="36"/>
        </w:rPr>
      </w:pPr>
      <w:r>
        <w:rPr>
          <w:rFonts w:hint="eastAsia" w:ascii="黑体" w:hAnsi="黑体" w:eastAsia="黑体" w:cs="黑体"/>
          <w:b w:val="0"/>
          <w:sz w:val="36"/>
          <w:szCs w:val="36"/>
        </w:rPr>
        <w:t>青草田间出，花小结实成</w:t>
      </w:r>
    </w:p>
    <w:p>
      <w:pPr>
        <w:pStyle w:val="2"/>
        <w:rPr>
          <w:rFonts w:ascii="黑体" w:hAnsi="黑体" w:eastAsia="黑体" w:cs="黑体"/>
          <w:b w:val="0"/>
          <w:sz w:val="36"/>
          <w:szCs w:val="36"/>
        </w:rPr>
      </w:pPr>
      <w:r>
        <w:rPr>
          <w:rFonts w:hint="eastAsia" w:ascii="黑体" w:hAnsi="黑体" w:eastAsia="黑体" w:cs="黑体"/>
          <w:b w:val="0"/>
          <w:sz w:val="36"/>
          <w:szCs w:val="36"/>
          <w:highlight w:val="yellow"/>
        </w:rPr>
        <w:t>[主标题应选题新颖、富有内涵、耐人寻味，能够揭示案例的中心或主旨，</w:t>
      </w:r>
      <w:r>
        <w:rPr>
          <w:rFonts w:ascii="黑体" w:hAnsi="黑体" w:eastAsia="黑体" w:cs="黑体"/>
          <w:b w:val="0"/>
          <w:sz w:val="36"/>
          <w:szCs w:val="36"/>
          <w:highlight w:val="yellow"/>
        </w:rPr>
        <w:t>格式</w:t>
      </w:r>
      <w:r>
        <w:rPr>
          <w:rFonts w:hint="eastAsia" w:ascii="黑体" w:hAnsi="黑体" w:eastAsia="黑体" w:cs="黑体"/>
          <w:b w:val="0"/>
          <w:sz w:val="36"/>
          <w:szCs w:val="36"/>
          <w:highlight w:val="yellow"/>
        </w:rPr>
        <w:t>：方正小标宋，小二，居中]</w:t>
      </w:r>
    </w:p>
    <w:p>
      <w:pPr>
        <w:pStyle w:val="3"/>
        <w:ind w:firstLine="480" w:firstLineChars="200"/>
        <w:jc w:val="right"/>
        <w:rPr>
          <w:rFonts w:ascii="仿宋" w:hAnsi="仿宋" w:eastAsia="仿宋" w:cs="仿宋"/>
          <w:b w:val="0"/>
          <w:bCs/>
          <w:sz w:val="24"/>
        </w:rPr>
      </w:pPr>
      <w:r>
        <w:rPr>
          <w:rFonts w:hint="eastAsia" w:ascii="仿宋" w:hAnsi="仿宋" w:eastAsia="仿宋" w:cs="仿宋"/>
          <w:b w:val="0"/>
          <w:bCs/>
          <w:sz w:val="24"/>
        </w:rPr>
        <w:t>——长大·标兵奖·长大之星（个人）申报材料</w:t>
      </w:r>
    </w:p>
    <w:p>
      <w:pPr>
        <w:spacing w:beforeLines="50" w:afterLines="50" w:line="520" w:lineRule="exact"/>
        <w:ind w:right="600" w:firstLine="480" w:firstLineChars="200"/>
        <w:rPr>
          <w:rFonts w:eastAsia="仿宋"/>
          <w:sz w:val="24"/>
        </w:rPr>
      </w:pPr>
      <w:r>
        <w:rPr>
          <w:rFonts w:hint="eastAsia" w:ascii="Calibri" w:hAnsi="Calibri" w:eastAsia="仿宋" w:cs="Times New Roman"/>
          <w:sz w:val="24"/>
          <w:highlight w:val="yellow"/>
        </w:rPr>
        <w:t>(副标题</w:t>
      </w:r>
      <w:r>
        <w:rPr>
          <w:rFonts w:ascii="Calibri" w:hAnsi="Calibri" w:eastAsia="仿宋" w:cs="Times New Roman"/>
          <w:sz w:val="24"/>
          <w:highlight w:val="yellow"/>
        </w:rPr>
        <w:t>格式：</w:t>
      </w:r>
      <w:r>
        <w:rPr>
          <w:rFonts w:hint="eastAsia" w:ascii="Calibri" w:hAnsi="Calibri" w:eastAsia="仿宋" w:cs="Times New Roman"/>
          <w:sz w:val="24"/>
          <w:highlight w:val="yellow"/>
        </w:rPr>
        <w:t>右对齐，字体字号仿宋小</w:t>
      </w:r>
      <w:r>
        <w:rPr>
          <w:rFonts w:hint="eastAsia" w:eastAsia="仿宋"/>
          <w:sz w:val="24"/>
          <w:highlight w:val="yellow"/>
        </w:rPr>
        <w:t>四</w:t>
      </w:r>
      <w:r>
        <w:rPr>
          <w:rFonts w:hint="eastAsia" w:ascii="Calibri" w:hAnsi="Calibri" w:eastAsia="仿宋" w:cs="Times New Roman"/>
          <w:sz w:val="24"/>
          <w:highlight w:val="yellow"/>
        </w:rPr>
        <w:t>。)</w:t>
      </w:r>
    </w:p>
    <w:p>
      <w:pPr>
        <w:spacing w:beforeLines="50" w:afterLines="50" w:line="520" w:lineRule="exact"/>
        <w:ind w:firstLine="480" w:firstLineChars="200"/>
        <w:jc w:val="left"/>
        <w:rPr>
          <w:rFonts w:ascii="仿宋" w:hAnsi="仿宋" w:eastAsia="仿宋" w:cs="仿宋"/>
          <w:sz w:val="24"/>
        </w:rPr>
      </w:pPr>
      <w:r>
        <w:rPr>
          <w:rFonts w:hint="eastAsia" w:ascii="Calibri" w:hAnsi="Calibri" w:eastAsia="仿宋" w:cs="Times New Roman"/>
          <w:sz w:val="24"/>
          <w:highlight w:val="yellow"/>
        </w:rPr>
        <w:t>[使用A4纸张，上、下、左、右页边距为2.5cm，文字行间距为</w:t>
      </w:r>
      <w:r>
        <w:rPr>
          <w:rFonts w:hint="eastAsia" w:eastAsia="仿宋"/>
          <w:sz w:val="24"/>
          <w:highlight w:val="yellow"/>
        </w:rPr>
        <w:t>1.5倍行距</w:t>
      </w:r>
      <w:r>
        <w:rPr>
          <w:rFonts w:hint="eastAsia" w:ascii="Calibri" w:hAnsi="Calibri" w:eastAsia="仿宋" w:cs="Times New Roman"/>
          <w:sz w:val="24"/>
          <w:highlight w:val="yellow"/>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女，中共预备党员，全国青年观察员。现就读于长安大学***专业，大三学年课程均分91.3，绩点4.2，专业排名第一，获得国家奖学金，现已被推免至厦门大学。本科期间，双修英语学位；2016年曾前往韩国访问全北大学，获得结业证书；主持中央高校科研项目一项，发表三篇学术论文。此外，广泛参加创新创业、新闻视频、舞蹈体育、演讲等各类竞赛，获得中国高校电视奖新闻类一等奖、西安市主题演讲赛三等奖、校十大科创风云人物等各类奖项称号近30项，个人事迹被“中国网”等媒体报道。</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一、出生寒门 立志学习</w:t>
      </w:r>
      <w:r>
        <w:rPr>
          <w:rFonts w:hint="eastAsia" w:ascii="Calibri" w:hAnsi="Calibri" w:eastAsia="黑体" w:cs="Times New Roman"/>
          <w:sz w:val="28"/>
          <w:szCs w:val="28"/>
          <w:highlight w:val="yellow"/>
        </w:rPr>
        <w:t>[正文一级标题用黑体</w:t>
      </w:r>
      <w:r>
        <w:rPr>
          <w:rFonts w:hint="eastAsia" w:eastAsia="黑体"/>
          <w:sz w:val="28"/>
          <w:szCs w:val="28"/>
          <w:highlight w:val="yellow"/>
        </w:rPr>
        <w:t>小四</w:t>
      </w:r>
      <w:r>
        <w:rPr>
          <w:rFonts w:hint="eastAsia" w:ascii="Calibri" w:hAnsi="Calibri" w:eastAsia="黑体" w:cs="Times New Roman"/>
          <w:sz w:val="28"/>
          <w:szCs w:val="28"/>
          <w:highlight w:val="yellow"/>
        </w:rPr>
        <w:t>]</w:t>
      </w:r>
    </w:p>
    <w:p>
      <w:pPr>
        <w:adjustRightInd w:val="0"/>
        <w:snapToGrid w:val="0"/>
        <w:spacing w:line="560" w:lineRule="exact"/>
        <w:ind w:firstLine="480" w:firstLineChars="200"/>
        <w:jc w:val="left"/>
        <w:rPr>
          <w:rFonts w:ascii="仿宋" w:hAnsi="仿宋" w:eastAsia="仿宋" w:cs="仿宋"/>
          <w:sz w:val="24"/>
        </w:rPr>
      </w:pPr>
      <w:r>
        <w:rPr>
          <w:rFonts w:hint="eastAsia" w:ascii="仿宋" w:hAnsi="仿宋" w:eastAsia="仿宋" w:cs="仿宋"/>
          <w:sz w:val="24"/>
        </w:rPr>
        <w:t>***，女，1997年生于山西农村，幼时父母离异，跟随母亲生活。高中时因连月阴雨，家住窑洞塌毁，因而迁至村内的寺庙中居住。村委为其发放床、被、枕头，并办理了低保，居住至今已五年。捡垃圾、卖玉米、摘桑杏、剪槐米，困顿的生活磨炼了她的心性，也使她更加珍惜来之不易的学习机会。</w:t>
      </w:r>
      <w:r>
        <w:rPr>
          <w:rFonts w:hint="eastAsia" w:ascii="Calibri" w:hAnsi="Calibri" w:eastAsia="黑体" w:cs="Times New Roman"/>
          <w:sz w:val="24"/>
          <w:highlight w:val="yellow"/>
        </w:rPr>
        <w:t>[</w:t>
      </w:r>
      <w:r>
        <w:rPr>
          <w:rFonts w:hint="eastAsia" w:ascii="Calibri" w:hAnsi="Calibri" w:eastAsia="仿宋" w:cs="Times New Roman"/>
          <w:sz w:val="24"/>
          <w:highlight w:val="yellow"/>
        </w:rPr>
        <w:t>正文字体字号为仿宋小</w:t>
      </w:r>
      <w:r>
        <w:rPr>
          <w:rFonts w:hint="eastAsia" w:eastAsia="仿宋"/>
          <w:sz w:val="24"/>
          <w:highlight w:val="yellow"/>
        </w:rPr>
        <w:t>四</w:t>
      </w:r>
      <w:r>
        <w:rPr>
          <w:rFonts w:hint="eastAsia" w:ascii="Calibri" w:hAnsi="Calibri" w:eastAsia="黑体" w:cs="Times New Roman"/>
          <w:sz w:val="24"/>
          <w:highlight w:val="yellow"/>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2015年，考入长安大学，在校期间，她四年如一日地早起晚归，中午劳累时就趴在图书馆里小憩一会儿，三年专业及综合成绩均为第一，获得国家奖学金一次，国家励志奖学金两次，图书借阅量排在全校前1%。此外，她辅修西安外国语大学英语第二学位；接待美国UTSA访华团；访问游学韩国全北大学，获得结业证书等。</w:t>
      </w:r>
    </w:p>
    <w:p>
      <w:pPr>
        <w:spacing w:line="360" w:lineRule="auto"/>
        <w:ind w:firstLine="480" w:firstLineChars="200"/>
        <w:rPr>
          <w:rFonts w:ascii="仿宋" w:hAnsi="仿宋" w:eastAsia="仿宋" w:cs="仿宋"/>
          <w:sz w:val="24"/>
        </w:rPr>
      </w:pPr>
      <w:r>
        <w:rPr>
          <w:rFonts w:hint="eastAsia" w:ascii="仿宋" w:hAnsi="仿宋" w:eastAsia="仿宋" w:cs="仿宋"/>
          <w:sz w:val="24"/>
        </w:rPr>
        <w:t>**专业是她的第一志愿，通过三年的学习，她对专业有了更加深入的理解，也产生了更加深厚的兴趣。本科期间，以第一作者的身份，发表三篇学术论文，其中《</w:t>
      </w:r>
      <w:r>
        <w:fldChar w:fldCharType="begin"/>
      </w:r>
      <w:r>
        <w:instrText xml:space="preserve"> HYPERLINK "http://kns.cnki.net/kcms/detail/detail.aspx?filename=XMTJ201810004&amp;dbcode=CJFQ&amp;dbname=CJFD2018&amp;v=" \t "http://kns.cnki.net/kcms/detail/frame/kcmstarget" </w:instrText>
      </w:r>
      <w:r>
        <w:fldChar w:fldCharType="separate"/>
      </w:r>
      <w:r>
        <w:rPr>
          <w:rFonts w:hint="eastAsia" w:ascii="仿宋" w:hAnsi="仿宋" w:eastAsia="仿宋" w:cs="仿宋"/>
          <w:sz w:val="24"/>
        </w:rPr>
        <w:t>网络微视频的发展与传播探讨</w:t>
      </w:r>
      <w:r>
        <w:rPr>
          <w:rFonts w:hint="eastAsia" w:ascii="仿宋" w:hAnsi="仿宋" w:eastAsia="仿宋" w:cs="仿宋"/>
          <w:sz w:val="24"/>
        </w:rPr>
        <w:fldChar w:fldCharType="end"/>
      </w:r>
      <w:r>
        <w:rPr>
          <w:rFonts w:hint="eastAsia" w:ascii="仿宋" w:hAnsi="仿宋" w:eastAsia="仿宋" w:cs="仿宋"/>
          <w:sz w:val="24"/>
        </w:rPr>
        <w:t>》一文被作为三篇特选之一发表在《新媒体研究》上。</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 xml:space="preserve">二、初试科研 创新创业 </w:t>
      </w:r>
    </w:p>
    <w:p>
      <w:pPr>
        <w:spacing w:line="360" w:lineRule="auto"/>
        <w:ind w:firstLine="480" w:firstLineChars="200"/>
        <w:rPr>
          <w:rFonts w:ascii="仿宋" w:hAnsi="仿宋" w:eastAsia="仿宋" w:cs="仿宋"/>
          <w:sz w:val="24"/>
        </w:rPr>
      </w:pPr>
      <w:r>
        <w:rPr>
          <w:rFonts w:hint="eastAsia" w:ascii="仿宋" w:hAnsi="仿宋" w:eastAsia="仿宋" w:cs="仿宋"/>
          <w:sz w:val="24"/>
        </w:rPr>
        <w:t>2017年，她作为第一负责人，带队参加中央高校基本科研业务费专项资金（学生创新实践能力提升子计划）培育项目（获得基金支持，项目编号：310800170014）。</w:t>
      </w:r>
    </w:p>
    <w:p>
      <w:pPr>
        <w:spacing w:line="360" w:lineRule="auto"/>
        <w:ind w:firstLine="480" w:firstLineChars="200"/>
        <w:rPr>
          <w:rFonts w:ascii="仿宋" w:hAnsi="仿宋" w:eastAsia="仿宋" w:cs="仿宋"/>
          <w:sz w:val="24"/>
        </w:rPr>
      </w:pPr>
      <w:r>
        <w:rPr>
          <w:rFonts w:hint="eastAsia" w:ascii="仿宋" w:hAnsi="仿宋" w:eastAsia="仿宋" w:cs="仿宋"/>
          <w:sz w:val="24"/>
        </w:rPr>
        <w:t>作为队长，她组织信息、经管、汽车、广告等专业的学生，从前期调研，再到设计app框架、制图（280余张），最终做出了完整的应用软件，并发表了项目论文：</w:t>
      </w:r>
      <w:r>
        <w:fldChar w:fldCharType="begin"/>
      </w:r>
      <w:r>
        <w:instrText xml:space="preserve"> HYPERLINK "http://kns.cnki.net/kcms/detail/detail.aspx?filename=XMTJ201715019&amp;dbcode=CJFQ&amp;dbname=CJFD2017&amp;v=" \t "http://kns.cnki.net/kcms/detail/frame/kcmstarget" </w:instrText>
      </w:r>
      <w:r>
        <w:fldChar w:fldCharType="separate"/>
      </w:r>
      <w:r>
        <w:rPr>
          <w:rFonts w:hint="eastAsia" w:ascii="仿宋" w:hAnsi="仿宋" w:eastAsia="仿宋" w:cs="仿宋"/>
          <w:sz w:val="24"/>
        </w:rPr>
        <w:t>提高大学生手机媒体资源利用率的对策研究——基于西安五所高校的调研</w:t>
      </w:r>
      <w:r>
        <w:rPr>
          <w:rFonts w:hint="eastAsia" w:ascii="仿宋" w:hAnsi="仿宋" w:eastAsia="仿宋" w:cs="仿宋"/>
          <w:sz w:val="24"/>
        </w:rPr>
        <w:fldChar w:fldCharType="end"/>
      </w:r>
      <w:r>
        <w:rPr>
          <w:rFonts w:hint="eastAsia" w:ascii="仿宋" w:hAnsi="仿宋" w:eastAsia="仿宋" w:cs="仿宋"/>
          <w:sz w:val="24"/>
        </w:rPr>
        <w:t>[J].***.新媒体研究.2017(15)。</w:t>
      </w:r>
    </w:p>
    <w:p>
      <w:pPr>
        <w:spacing w:line="360" w:lineRule="auto"/>
        <w:ind w:firstLine="480" w:firstLineChars="200"/>
        <w:rPr>
          <w:rFonts w:ascii="仿宋" w:hAnsi="仿宋" w:eastAsia="仿宋" w:cs="仿宋"/>
          <w:sz w:val="24"/>
        </w:rPr>
      </w:pPr>
      <w:r>
        <w:rPr>
          <w:rFonts w:hint="eastAsia" w:ascii="仿宋" w:hAnsi="仿宋" w:eastAsia="仿宋" w:cs="仿宋"/>
          <w:sz w:val="24"/>
        </w:rPr>
        <w:t>在创新创业方面，***多次带队参加挑战杯、创青春、百度智能、微软杯等一系列比赛。创业比赛重在商业思维的训练和转换。2017年暑假，她跑企业，拉赞助，最终获得山西振东健康产业集团董事长李安平（2017年胡润百富榜以45亿资产排名山西第六）资金赞助，加入西安青年创业群“撸BP”（其主要职能为创伴对接、种子轮融资）。最终获得2016年“挑战杯”全国大学生课外学术科技作品竞赛校赛三等奖；2017创业先锋挑战赛校优秀奖；创业项目入围陕西省“创青春”青年创新创业大赛（在西安美术学院路演答辩），2017年***获选长安大学年度十大科创风云人物。</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三、注重实践 上下求索</w:t>
      </w:r>
    </w:p>
    <w:p>
      <w:pPr>
        <w:spacing w:line="360" w:lineRule="auto"/>
        <w:ind w:firstLine="480" w:firstLineChars="200"/>
        <w:rPr>
          <w:rFonts w:ascii="仿宋" w:hAnsi="仿宋" w:eastAsia="仿宋" w:cs="仿宋"/>
          <w:sz w:val="24"/>
        </w:rPr>
      </w:pPr>
      <w:r>
        <w:rPr>
          <w:rFonts w:hint="eastAsia" w:ascii="仿宋" w:hAnsi="仿宋" w:eastAsia="仿宋" w:cs="仿宋"/>
          <w:sz w:val="24"/>
        </w:rPr>
        <w:t>在专业实践方面，***积极应用专业知识，制作《幸福新村之小年集会》视频，入围“2017中国好网民，回乡看中国”（共青团中央主办、人民日报和中国青年报承办）活动，获聘全国百名青年观察员。此外，还获得中国青年报官方平台“中青在线”的线上实习机会，发表《产妇跳楼事件，舆论场关注的不只是真相》等时评报道；2018年10月23日在省级媒体（陕西传媒网）发表《延安八一敬老院老战士集体观看长安大学新闻学子制作专题视频》报道等。</w:t>
      </w:r>
    </w:p>
    <w:p>
      <w:pPr>
        <w:spacing w:line="360" w:lineRule="auto"/>
        <w:ind w:firstLine="480" w:firstLineChars="200"/>
        <w:rPr>
          <w:rFonts w:ascii="仿宋" w:hAnsi="仿宋" w:eastAsia="仿宋" w:cs="仿宋"/>
          <w:sz w:val="24"/>
        </w:rPr>
      </w:pPr>
      <w:r>
        <w:rPr>
          <w:rFonts w:hint="eastAsia" w:ascii="仿宋" w:hAnsi="仿宋" w:eastAsia="仿宋" w:cs="仿宋"/>
          <w:sz w:val="24"/>
        </w:rPr>
        <w:t>在担任学生电视台渭水播报栏目组副部长期间，***策划的校园新闻《我有一张卡不知该刷不该刷》获选第七届“视友杯”中国高校电视奖新闻类一等奖。出镜报道并参与制作的《吃在长大》获选“视友杯”中国高校电视奖纪录片三等奖，2017年获选党委宣传先进个人。</w:t>
      </w:r>
    </w:p>
    <w:p>
      <w:pPr>
        <w:spacing w:line="360" w:lineRule="auto"/>
        <w:ind w:firstLine="480" w:firstLineChars="200"/>
        <w:rPr>
          <w:rFonts w:ascii="仿宋" w:hAnsi="仿宋" w:eastAsia="仿宋" w:cs="仿宋"/>
          <w:sz w:val="24"/>
        </w:rPr>
      </w:pPr>
      <w:r>
        <w:rPr>
          <w:rFonts w:hint="eastAsia" w:ascii="仿宋" w:hAnsi="仿宋" w:eastAsia="仿宋" w:cs="仿宋"/>
          <w:sz w:val="24"/>
        </w:rPr>
        <w:t>在社会实践方面，***参加了“2017年寒假优秀大学生进政府活动”，在西安市政府机关事务管理局实习38天，并暂时负责微信公众号“西安政青春”的运营；作为公民代表被邀参加“2018年第1期（总第71期）西安市政府‘邀请公民代表走进市政府’”活动。在实习中，***每天从整理档案表到接听电话到检查文案到布置会场到制作宣传册再到写材料，感受公务员的真实生活，忙碌而充实。此外，还曾前往华阴</w:t>
      </w:r>
      <w:r>
        <w:rPr>
          <w:rFonts w:ascii="仿宋" w:hAnsi="仿宋" w:eastAsia="仿宋" w:cs="仿宋"/>
          <w:sz w:val="24"/>
        </w:rPr>
        <w:t>实地采访</w:t>
      </w:r>
      <w:r>
        <w:rPr>
          <w:rFonts w:hint="eastAsia" w:ascii="仿宋" w:hAnsi="仿宋" w:eastAsia="仿宋" w:cs="仿宋"/>
          <w:sz w:val="24"/>
        </w:rPr>
        <w:t>老腔</w:t>
      </w:r>
      <w:r>
        <w:rPr>
          <w:rFonts w:ascii="仿宋" w:hAnsi="仿宋" w:eastAsia="仿宋" w:cs="仿宋"/>
          <w:sz w:val="24"/>
        </w:rPr>
        <w:t>老艺人张喜民、走访村民</w:t>
      </w:r>
      <w:r>
        <w:rPr>
          <w:rFonts w:hint="eastAsia" w:ascii="仿宋" w:hAnsi="仿宋" w:eastAsia="仿宋" w:cs="仿宋"/>
          <w:sz w:val="24"/>
        </w:rPr>
        <w:t>等，连续两年被评为暑期社会实践先进个人。</w:t>
      </w:r>
    </w:p>
    <w:p>
      <w:pPr>
        <w:spacing w:line="360" w:lineRule="auto"/>
        <w:ind w:firstLine="480" w:firstLineChars="200"/>
        <w:rPr>
          <w:rFonts w:ascii="仿宋" w:hAnsi="仿宋" w:eastAsia="仿宋" w:cs="仿宋"/>
          <w:sz w:val="24"/>
        </w:rPr>
      </w:pPr>
      <w:r>
        <w:rPr>
          <w:rFonts w:hint="eastAsia" w:ascii="仿宋" w:hAnsi="仿宋" w:eastAsia="仿宋" w:cs="仿宋"/>
          <w:sz w:val="24"/>
        </w:rPr>
        <w:t>在社会公益方面，***于寒假期间参与寒假三下乡支教（陕西蒲城汉村，文艺负责人）；在担任志愿者协会社团部长期间，多次志愿参与“爱心收瓶子”、“五一工地义演”、“爱心捐赠”、“桃园授粉”等活动。</w:t>
      </w:r>
    </w:p>
    <w:p>
      <w:pPr>
        <w:spacing w:line="360" w:lineRule="auto"/>
        <w:ind w:firstLine="480" w:firstLineChars="200"/>
        <w:rPr>
          <w:rFonts w:ascii="仿宋" w:hAnsi="仿宋" w:eastAsia="仿宋" w:cs="仿宋"/>
          <w:sz w:val="24"/>
        </w:rPr>
      </w:pPr>
      <w:r>
        <w:rPr>
          <w:rFonts w:hint="eastAsia" w:ascii="仿宋" w:hAnsi="仿宋" w:eastAsia="仿宋" w:cs="仿宋"/>
          <w:sz w:val="24"/>
        </w:rPr>
        <w:t>在学生工作方面，除上述提到的电视台副部长、支农社团部长外，***还担任了**学院学生助理、资助助理；大三学年担任学生违纪处分委员会学生代表。</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九层之台，起于累土。学习专业知识、广泛阅读、三下乡支教、西安市政府实习、学古筝、学韩语、双学位、挑战杯……努力做好每一件不起眼的小事，都是对自我的修炼。在大学期间，***获得包括创新创业、挑战杯、新闻类竞赛、演讲等各类荣誉奖项近30 个，在大二时入选长安大学青春榜样优秀本科生代表，个人事迹被收录在《青春路通行——长安大学优秀本科生事迹》一书中。</w:t>
      </w:r>
    </w:p>
    <w:p>
      <w:pPr>
        <w:spacing w:line="360" w:lineRule="auto"/>
        <w:ind w:firstLine="480" w:firstLineChars="200"/>
        <w:rPr>
          <w:rFonts w:ascii="仿宋" w:hAnsi="仿宋" w:eastAsia="仿宋" w:cs="仿宋"/>
          <w:sz w:val="24"/>
        </w:rPr>
      </w:pPr>
      <w:r>
        <w:rPr>
          <w:rFonts w:hint="eastAsia" w:ascii="仿宋" w:hAnsi="仿宋" w:eastAsia="仿宋" w:cs="仿宋"/>
          <w:sz w:val="24"/>
        </w:rPr>
        <w:t>如今，***已经成为一名中共预备党员。官高何足论，富贵如花枝。怀着感恩之心，带着坚定的信仰，她将会继续努力，不断提升自己的能力，早日回报社会。附诗一首：</w:t>
      </w:r>
      <w:r>
        <w:rPr>
          <w:rFonts w:ascii="仿宋" w:hAnsi="仿宋" w:eastAsia="仿宋" w:cs="仿宋"/>
          <w:sz w:val="24"/>
        </w:rPr>
        <w:t>人生唯求坦荡二字。心之所向，无远不往：</w:t>
      </w:r>
    </w:p>
    <w:p>
      <w:pPr>
        <w:spacing w:beforeLines="50" w:afterLines="50" w:line="360" w:lineRule="auto"/>
        <w:ind w:firstLine="480" w:firstLineChars="200"/>
        <w:jc w:val="center"/>
        <w:rPr>
          <w:rFonts w:ascii="仿宋" w:hAnsi="仿宋" w:eastAsia="仿宋" w:cs="仿宋"/>
          <w:sz w:val="24"/>
        </w:rPr>
      </w:pPr>
      <w:r>
        <w:rPr>
          <w:rFonts w:ascii="仿宋" w:hAnsi="仿宋" w:eastAsia="仿宋" w:cs="仿宋"/>
          <w:sz w:val="24"/>
        </w:rPr>
        <w:t>心之所向</w:t>
      </w:r>
    </w:p>
    <w:p>
      <w:pPr>
        <w:spacing w:line="360" w:lineRule="auto"/>
        <w:ind w:firstLine="480" w:firstLineChars="200"/>
        <w:jc w:val="center"/>
        <w:rPr>
          <w:rFonts w:ascii="仿宋" w:hAnsi="仿宋" w:eastAsia="仿宋" w:cs="仿宋"/>
          <w:sz w:val="24"/>
        </w:rPr>
      </w:pPr>
      <w:r>
        <w:rPr>
          <w:rFonts w:ascii="仿宋" w:hAnsi="仿宋" w:eastAsia="仿宋" w:cs="仿宋"/>
          <w:sz w:val="24"/>
        </w:rPr>
        <w:t>无所亏敝无所憾，无所眷恨无所怜。</w:t>
      </w:r>
    </w:p>
    <w:p>
      <w:pPr>
        <w:spacing w:line="360" w:lineRule="auto"/>
        <w:ind w:firstLine="480" w:firstLineChars="200"/>
        <w:jc w:val="center"/>
        <w:rPr>
          <w:rFonts w:ascii="仿宋" w:hAnsi="仿宋" w:eastAsia="仿宋" w:cs="仿宋"/>
          <w:sz w:val="24"/>
        </w:rPr>
      </w:pPr>
      <w:r>
        <w:rPr>
          <w:rFonts w:ascii="仿宋" w:hAnsi="仿宋" w:eastAsia="仿宋" w:cs="仿宋"/>
          <w:sz w:val="24"/>
        </w:rPr>
        <w:t>自知稚嫩易催折，尚距圣心远又远。</w:t>
      </w:r>
    </w:p>
    <w:p>
      <w:pPr>
        <w:spacing w:line="360" w:lineRule="auto"/>
        <w:ind w:firstLine="480" w:firstLineChars="200"/>
        <w:jc w:val="center"/>
        <w:rPr>
          <w:rFonts w:ascii="仿宋" w:hAnsi="仿宋" w:eastAsia="仿宋" w:cs="仿宋"/>
          <w:sz w:val="24"/>
        </w:rPr>
      </w:pPr>
      <w:r>
        <w:rPr>
          <w:rFonts w:ascii="仿宋" w:hAnsi="仿宋" w:eastAsia="仿宋" w:cs="仿宋"/>
          <w:sz w:val="24"/>
        </w:rPr>
        <w:t>不畏刺骨锥心痛，只怕事顺锤心难。</w:t>
      </w:r>
    </w:p>
    <w:p>
      <w:pPr>
        <w:spacing w:line="360" w:lineRule="auto"/>
        <w:ind w:firstLine="480" w:firstLineChars="200"/>
        <w:jc w:val="center"/>
        <w:rPr>
          <w:rFonts w:ascii="仿宋" w:hAnsi="仿宋" w:eastAsia="仿宋" w:cs="仿宋"/>
          <w:sz w:val="24"/>
        </w:rPr>
      </w:pPr>
      <w:r>
        <w:rPr>
          <w:rFonts w:ascii="仿宋" w:hAnsi="仿宋" w:eastAsia="仿宋" w:cs="仿宋"/>
          <w:sz w:val="24"/>
        </w:rPr>
        <w:t>研易明道晓天地，修经读史贯古今。</w:t>
      </w:r>
    </w:p>
    <w:p>
      <w:pPr>
        <w:spacing w:line="360" w:lineRule="auto"/>
        <w:ind w:firstLine="480" w:firstLineChars="200"/>
        <w:jc w:val="center"/>
        <w:rPr>
          <w:rFonts w:ascii="仿宋" w:hAnsi="仿宋" w:eastAsia="仿宋" w:cs="仿宋"/>
          <w:sz w:val="24"/>
        </w:rPr>
      </w:pPr>
      <w:r>
        <w:rPr>
          <w:rFonts w:ascii="仿宋" w:hAnsi="仿宋" w:eastAsia="仿宋" w:cs="仿宋"/>
          <w:sz w:val="24"/>
        </w:rPr>
        <w:t>前路漫漫无尽头，需取光阴惜流年。</w:t>
      </w:r>
    </w:p>
    <w:p>
      <w:pPr>
        <w:spacing w:line="360" w:lineRule="auto"/>
        <w:ind w:firstLine="480" w:firstLineChars="200"/>
        <w:jc w:val="center"/>
      </w:pPr>
      <w:r>
        <w:rPr>
          <w:rFonts w:ascii="仿宋" w:hAnsi="仿宋" w:eastAsia="仿宋" w:cs="仿宋"/>
          <w:sz w:val="24"/>
        </w:rPr>
        <w:t>应知吾道远且艰，全当修行在人间。</w:t>
      </w:r>
      <w:r>
        <w:br w:type="page"/>
      </w:r>
    </w:p>
    <w:p>
      <w:pPr>
        <w:spacing w:line="360" w:lineRule="auto"/>
        <w:rPr>
          <w:rFonts w:hint="eastAsia" w:ascii="Times New Roman" w:hAnsi="Times New Roman" w:eastAsia="仿宋_GB2312" w:cs="Times New Roman"/>
          <w:b/>
          <w:color w:val="333333"/>
          <w:sz w:val="30"/>
          <w:szCs w:val="30"/>
          <w:highlight w:val="yellow"/>
        </w:rPr>
      </w:pPr>
      <w:r>
        <w:rPr>
          <w:rFonts w:hint="eastAsia" w:ascii="Times New Roman" w:hAnsi="Times New Roman" w:eastAsia="仿宋_GB2312" w:cs="Times New Roman"/>
          <w:b/>
          <w:color w:val="333333"/>
          <w:sz w:val="30"/>
          <w:szCs w:val="30"/>
          <w:highlight w:val="yellow"/>
        </w:rPr>
        <w:t>注意：</w:t>
      </w:r>
    </w:p>
    <w:p>
      <w:pPr>
        <w:spacing w:line="360" w:lineRule="auto"/>
        <w:rPr>
          <w:rFonts w:hint="eastAsia" w:ascii="Times New Roman" w:hAnsi="Times New Roman" w:eastAsia="仿宋_GB2312" w:cs="Times New Roman"/>
          <w:b/>
          <w:color w:val="333333"/>
          <w:sz w:val="30"/>
          <w:szCs w:val="30"/>
        </w:rPr>
      </w:pPr>
      <w:r>
        <w:rPr>
          <w:rFonts w:hint="eastAsia" w:ascii="Times New Roman" w:hAnsi="Times New Roman" w:eastAsia="仿宋_GB2312" w:cs="Times New Roman"/>
          <w:b/>
          <w:color w:val="333333"/>
          <w:sz w:val="30"/>
          <w:szCs w:val="30"/>
          <w:highlight w:val="yellow"/>
        </w:rPr>
        <w:t>1、申报材料禁止添加页眉页脚，文本禁止使用水印</w:t>
      </w:r>
      <w:r>
        <w:rPr>
          <w:rFonts w:hint="eastAsia" w:ascii="Times New Roman" w:hAnsi="Times New Roman" w:eastAsia="仿宋_GB2312" w:cs="Times New Roman"/>
          <w:b/>
          <w:color w:val="333333"/>
          <w:sz w:val="30"/>
          <w:szCs w:val="30"/>
        </w:rPr>
        <w:t>。</w:t>
      </w:r>
    </w:p>
    <w:p>
      <w:pPr>
        <w:spacing w:line="360" w:lineRule="auto"/>
        <w:rPr>
          <w:rFonts w:asciiTheme="minorEastAsia" w:hAnsiTheme="minorEastAsia" w:cstheme="minorEastAsia"/>
          <w:b/>
          <w:color w:val="000000" w:themeColor="text1"/>
          <w:szCs w:val="21"/>
        </w:rPr>
      </w:pPr>
      <w:r>
        <w:rPr>
          <w:rFonts w:hint="eastAsia" w:ascii="Times New Roman" w:hAnsi="Times New Roman" w:eastAsia="仿宋_GB2312" w:cs="Times New Roman"/>
          <w:b/>
          <w:color w:val="333333"/>
          <w:sz w:val="30"/>
          <w:szCs w:val="30"/>
          <w:highlight w:val="yellow"/>
        </w:rPr>
        <w:t>2、所提交材料必须为word版本，不得插入图片</w:t>
      </w:r>
      <w:r>
        <w:rPr>
          <w:rFonts w:hint="eastAsia" w:ascii="Times New Roman" w:hAnsi="Times New Roman" w:eastAsia="仿宋_GB2312" w:cs="Times New Roman"/>
          <w:b/>
          <w:color w:val="333333"/>
          <w:sz w:val="30"/>
          <w:szCs w:val="30"/>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53132EBD"/>
    <w:rsid w:val="000954C9"/>
    <w:rsid w:val="001575C2"/>
    <w:rsid w:val="00185647"/>
    <w:rsid w:val="002B0FC5"/>
    <w:rsid w:val="003D31A7"/>
    <w:rsid w:val="003F3B71"/>
    <w:rsid w:val="005D35F2"/>
    <w:rsid w:val="00621C6D"/>
    <w:rsid w:val="006B27E0"/>
    <w:rsid w:val="006D1DAB"/>
    <w:rsid w:val="0083654E"/>
    <w:rsid w:val="008A4068"/>
    <w:rsid w:val="009A13BC"/>
    <w:rsid w:val="00A9162F"/>
    <w:rsid w:val="00C41AC5"/>
    <w:rsid w:val="00C84A08"/>
    <w:rsid w:val="00CA0C41"/>
    <w:rsid w:val="00D347DD"/>
    <w:rsid w:val="00DD23CA"/>
    <w:rsid w:val="00EF1679"/>
    <w:rsid w:val="091D1211"/>
    <w:rsid w:val="0B7433CE"/>
    <w:rsid w:val="0BE66F40"/>
    <w:rsid w:val="0CAD566B"/>
    <w:rsid w:val="16B54461"/>
    <w:rsid w:val="1CB24462"/>
    <w:rsid w:val="22860275"/>
    <w:rsid w:val="25835A7B"/>
    <w:rsid w:val="258A0574"/>
    <w:rsid w:val="36016AEC"/>
    <w:rsid w:val="457D16FE"/>
    <w:rsid w:val="46CB1411"/>
    <w:rsid w:val="53132EBD"/>
    <w:rsid w:val="5C2F0BCE"/>
    <w:rsid w:val="60FF6F1B"/>
    <w:rsid w:val="610B1DAA"/>
    <w:rsid w:val="62FA162A"/>
    <w:rsid w:val="6D535020"/>
    <w:rsid w:val="6E92002C"/>
    <w:rsid w:val="7E70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Times New Roman" w:hAnsi="Times New Roman" w:eastAsia="宋体" w:cs="Times New Roman"/>
      <w:b/>
      <w:sz w:val="44"/>
    </w:rPr>
  </w:style>
  <w:style w:type="paragraph" w:styleId="3">
    <w:name w:val="heading 2"/>
    <w:basedOn w:val="1"/>
    <w:next w:val="1"/>
    <w:qFormat/>
    <w:uiPriority w:val="0"/>
    <w:pPr>
      <w:keepNext/>
      <w:keepLines/>
      <w:spacing w:before="260" w:after="260" w:line="413" w:lineRule="auto"/>
      <w:jc w:val="left"/>
      <w:outlineLvl w:val="1"/>
    </w:pPr>
    <w:rPr>
      <w:rFonts w:ascii="Arial" w:hAnsi="Arial" w:eastAsia="黑体"/>
      <w:b/>
      <w:sz w:val="30"/>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uiPriority w:val="0"/>
    <w:rPr>
      <w:sz w:val="18"/>
      <w:szCs w:val="18"/>
    </w:rPr>
  </w:style>
  <w:style w:type="table" w:styleId="7">
    <w:name w:val="Table Grid"/>
    <w:basedOn w:val="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TF-20180815124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495</Words>
  <Characters>2825</Characters>
  <Lines>23</Lines>
  <Paragraphs>6</Paragraphs>
  <TotalTime>49</TotalTime>
  <ScaleCrop>false</ScaleCrop>
  <LinksUpToDate>false</LinksUpToDate>
  <CharactersWithSpaces>3314</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2019-09-11T08:57:00Z</dcterms:created>
  <dc:creator>王婕</dc:creator>
  <cp:lastModifiedBy>岁月静好</cp:lastModifiedBy>
  <cp:lastPrinted>2019-09-12T03:28:00Z</cp:lastPrinted>
  <dcterms:modified xsi:type="dcterms:W3CDTF">2021-10-29T08:27:32Z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F957D27F9FD24B9FA0823FEA9DB73A76</vt:lpwstr>
  </property>
</Properties>
</file>